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4D9" w:rsidRDefault="00D947FE" w:rsidP="00D947F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56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5pt;height:660.15pt">
            <v:imagedata r:id="rId8" o:title="1"/>
          </v:shape>
        </w:pict>
      </w:r>
    </w:p>
    <w:p w:rsidR="00D947FE" w:rsidRDefault="00D947FE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947FE" w:rsidRDefault="00D947FE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947FE" w:rsidRDefault="00D947FE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1. Пояснительная записка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Программа курса «Подготовка к сдаче ГИА-9 (ОГЭ) по английскому языку» разработана в соответствии с требованиями 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России от 17.12.2010 № 1897; концепцией Федеральной целевой программы развития образования на 2011-2015 годы.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(Утв.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Правит. РФ от 07 февр. 2011 г. № 163-р.); примерной программой основного общего образования по иностранным языкам (Английский язык: Сборник. Новые государственные стандарты школьного образования по иностранным языкам.- М.: Просвещение, 2010год.); сборником нормативных документо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«Иностранный язык. Федеральный компонент государственного стандарта". - Москва: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Дрофа. 2009).</w:t>
      </w:r>
      <w:proofErr w:type="gramEnd"/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Предлагаемая программа предназначена для учащихся средней ступени обучения общеобразовательных школ. Программа рассчитана на учащихся 6 классов, планирующих сдавать экзамен по английскому языку в формате ОГЭ. Данная программа рассматривается, как система использования английского языка в развитии индивидуальности школьника и направлена на социальное и культурное развитие личности учащегося, его творческой самореализации.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1.1. Цели реализации программы: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Использование данной программы направлено на развитие иноязычной коммуникативной компетенции в совокупности ее составляющих – речевой, языковой, социокультурной, компенсаторной, учебно-познавательной:</w:t>
      </w:r>
    </w:p>
    <w:p w:rsidR="00D174D9" w:rsidRDefault="00D174D9" w:rsidP="00D174D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 речевая компетенция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– развитие коммуникативных умений в четырех основных видах речевой деятельности (говорении,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чтении, письме);</w:t>
      </w:r>
    </w:p>
    <w:p w:rsidR="00D174D9" w:rsidRDefault="00D174D9" w:rsidP="00D174D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 языковая компетенция </w:t>
      </w:r>
      <w:r>
        <w:rPr>
          <w:rFonts w:ascii="Times New Roman" w:eastAsia="Times New Roman" w:hAnsi="Times New Roman" w:cs="Times New Roman"/>
          <w:sz w:val="24"/>
          <w:szCs w:val="24"/>
        </w:rPr>
        <w:t>– отработка языковых средств (фонетических, орфографических, лексических, грамматических) в соответствии c темами, сферами и ситуациями общения, отобранными для основной школы;</w:t>
      </w:r>
    </w:p>
    <w:p w:rsidR="00D174D9" w:rsidRDefault="00D174D9" w:rsidP="00D174D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 социокультурная компетенция </w:t>
      </w:r>
      <w:r>
        <w:rPr>
          <w:rFonts w:ascii="Times New Roman" w:eastAsia="Times New Roman" w:hAnsi="Times New Roman" w:cs="Times New Roman"/>
          <w:sz w:val="24"/>
          <w:szCs w:val="24"/>
        </w:rPr>
        <w:t>– приобщение учащихся к культуре, традициям и реалиям стран изучаемого языка</w:t>
      </w:r>
    </w:p>
    <w:p w:rsidR="00D174D9" w:rsidRDefault="00D174D9" w:rsidP="00D174D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 компенсаторная компетенция – </w:t>
      </w:r>
      <w:r>
        <w:rPr>
          <w:rFonts w:ascii="Times New Roman" w:eastAsia="Times New Roman" w:hAnsi="Times New Roman" w:cs="Times New Roman"/>
          <w:sz w:val="24"/>
          <w:szCs w:val="24"/>
        </w:rPr>
        <w:t>развитие умений выходить из положения в условиях дефицита языковых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и получении и передаче информации;</w:t>
      </w:r>
    </w:p>
    <w:p w:rsidR="00D174D9" w:rsidRDefault="00D174D9" w:rsidP="00D174D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 учебно-познавательная компетенция </w:t>
      </w:r>
      <w:r>
        <w:rPr>
          <w:rFonts w:ascii="Times New Roman" w:eastAsia="Times New Roman" w:hAnsi="Times New Roman" w:cs="Times New Roman"/>
          <w:sz w:val="24"/>
          <w:szCs w:val="24"/>
        </w:rPr>
        <w:t>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культур;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- развитие и воспитание у </w:t>
      </w:r>
      <w:r>
        <w:rPr>
          <w:rFonts w:ascii="Times New Roman" w:eastAsia="Times New Roman" w:hAnsi="Times New Roman" w:cs="Times New Roman"/>
          <w:sz w:val="24"/>
          <w:szCs w:val="24"/>
        </w:rPr>
        <w:t>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ств гр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ажданина, патриота; развитие национального самосознания, стремления к взаимопониманию между людьми разных сообществ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Программа по подготовке к сдаче ГИА по английскому языку имеет следующие развивающие и воспитательные цели: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 развитие навыков и умений, необходимых для успешной сдачи экзамена;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 развитие познавательной активности учащихся;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 развитие компенсаторной компетенции;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 воспитание способности к личному и профессиональному самоопределению.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1.2. Задачами реализации программы учебного предмета являются: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• изучить, повторить и обобщить материал по тем разделам грамматики и лексики, которые входят в основные части экзамена;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 ознакомить учащихся с экзаменационным форматом;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 развивать гибкость, способность ориентироваться в типах экзаменационных заданий;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 сформировать определенные навыки и умения, необходимые для успешного выполнения экзаменационных заданий, а именно: в области говорения – обучать высказыванию по предложенной теме;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 области письма – обучать написанию личного письма; в области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формировать умение слушать текст с пониманием общей идеи и с извлечением информации; в области чтения – формировать умение читать тексты с пониманием общей идеи и с извлечением информации;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 для развития компенсаторной компетенции развивать умения пользоваться языковой и контекстуальной догадкой;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 научить анализировать и объективно оценивать результаты собственной учебной деятельности.</w:t>
      </w:r>
      <w:proofErr w:type="gramEnd"/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1.3. Ожидаемые результаты обучения: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 итогам прохождения курса учащиеся должны: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Овладеть навыками выполнения экзаменационных заданий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Listening</w:t>
      </w:r>
      <w:proofErr w:type="spellEnd"/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Нужно проявить способность понимать аудиозаписи на английском языке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Необходимо уметь: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понимать тексты повседневного и профессионального стиля речи;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выбирать главные факты, опуская второстепенные;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выборочно понимать необходимую информацию с опорой на языковую догадку, контекст;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выполнить задания на сопоставление и с извлечением информации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Reading</w:t>
      </w:r>
      <w:proofErr w:type="spellEnd"/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Нужно продемонстрировать способность читать и понимать тексты по современной проблематике. Необходимо уметь понимать суть текста и справляться с незнакомыми словами и грамматическими структурами, отделять важную для понимания текста информацию от второстепенной, понимать позицию автора текста; выполнить задание на сопоставление и с извлечением информации.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UseofEnglish</w:t>
      </w:r>
      <w:proofErr w:type="spellEnd"/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Нужно продемонстрировать соответствующий уровень владения лексическим материалом и умение оперировать им в условиях множественного выбора, а также владение грамматическим материалом в рамках программы средней школы и умение практически использовать его не только на уровне отдельного предложения, но и в более широком контексте. Выполнить и задание по грамматике словообразованию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Writing</w:t>
      </w:r>
      <w:proofErr w:type="spellEnd"/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Написать личное письмо. Нужно продемонстрировать умение написать личное письмо, излагать и обосновывать свое мнение, умение обращаться с грамматическими структурами, использовать необходимый словарный запас, писать без ошибок и с правильной пунктуацией, правильно употреблять формулы речевого этикета.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Speaking</w:t>
      </w:r>
      <w:proofErr w:type="spellEnd"/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Нужно продемонстрировать способность общаться на английском языке. Высказаться по предложенной теме; вести диалог по предложенной теме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рамках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чтения вслух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уметь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-читать вслух небольшой отрывок научно-популярного жанра без необоснованных пауз и фонетических ошибок.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рамках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монолога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необходимо уметь: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составить связное сообщение на известные или интересующие участника темы;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изложить и обосновать свое мнение;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рамках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диалога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необходимо уметь: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начинать, вести и заканчивать беседу в стандартных ситуациях общения,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отвечать на вопросы собеседника, высказывать свое мнение, просьбу, отвечать на предложения собеседника согласием или отказом, опираясь на изученную тематику и усвоенный лексико-грамматический материал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рассказать о себе, своей семье, друзьях, своих интересах и планах на будущее, сообщать краткие сведения о своей стране, городе и т.д.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Ожидаемые результаты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Главным результатом является готовность учащихся к сдаче экзамена. К концу данного курса учащиеся обобщают и закрепляют лексико-грамматический материал и отрабатывают определенные умения и навыки по всем разделам экзамена. Учащиеся должны знать/понимать: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 формат заданий экзамена ОГЭ по английскому языку;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 </w:t>
      </w:r>
      <w:hyperlink r:id="rId9" w:tgtFrame="_blank" w:history="1">
        <w:r>
          <w:rPr>
            <w:rStyle w:val="a3"/>
            <w:rFonts w:ascii="Times New Roman" w:eastAsia="Times New Roman" w:hAnsi="Times New Roman" w:cs="Times New Roman"/>
            <w:b/>
            <w:bCs/>
            <w:color w:val="auto"/>
            <w:sz w:val="24"/>
            <w:szCs w:val="24"/>
          </w:rPr>
          <w:t>стратегии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 выполнения заданий экзамена по всем разделам.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 Общая характеристика учебного курса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Весь курс является практико-ориентированным с элементами анализа и самоанализа учебной деятельности учащихся. Курс даёт возможность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познакомиться с закономерностями общения, особенностями коммуникации в современном мире; осознать важность владения речью для достижения успехов в личной и общественной жизни.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Курс состоит из тематических блоков, в каждый из которых входят разделы на усвоение грамматики, лексики, и развитие таких видов речевой деятельности, как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письмо, чтение, говорение. В основе программы лежат следующие методические принципы: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 Интеграция основных умений и навыков.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 Последовательное развитие основных умений и навыков.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 Коммуникативная направленность заданий.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• Применение полученных умений и навыков на практике в ходе выполнения экзаменационных заданий.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• Темы и материалы курса соответствуют возрасту, интересам и уровню языковой подготовки учащихся. В каждом уроке есть ряд тематических текстов на чтение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 заданиями, подобными экзаменационному формату, задания на развитие навыков устной речи, а также отработка грамматики, орфографии и произношения на основе активной лексики урока. Каждый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тематический блок содержит объяснительные таблицы по грамматике, в которых формулируются правила.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В заключительную часть каждого из тематических блоков включены задания экзаменационного формата. В заключительную часть каждого из тематических блоков включены задания экзаменационного формата. Их цель – выработать у учащихся навыки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внимательного прочтения текста задания, четкого выполнения самого задания. Контроль результатов обучения и оценка приобретенных школьниками умений и навыков производится при выполнении заданий в формате ОГЭ.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Основная задача контроля — объективное определение уровня владения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обучаемыми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иноязычным материалом на каждом этапе становления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их навыков и умений, при этом объектом контроля в устной речи является как языковая форма сообщения, так и его содержание.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Контроль проводится в форме выполнения заданий пробного экзамена по всем разделам экзамена ОГЭ.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рассчитана на 1 час в неделю в 6 классе. Тематическое планирование составлено на 34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учебных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часа в год.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2.1. Основные разделы программы учебного курса</w:t>
      </w:r>
    </w:p>
    <w:p w:rsidR="00D174D9" w:rsidRDefault="00D174D9" w:rsidP="00D174D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</w:p>
    <w:p w:rsidR="00D174D9" w:rsidRDefault="00D174D9" w:rsidP="00D174D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Чтение</w:t>
      </w:r>
    </w:p>
    <w:p w:rsidR="00D174D9" w:rsidRDefault="00D174D9" w:rsidP="00D174D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Письмо</w:t>
      </w:r>
    </w:p>
    <w:p w:rsidR="00D174D9" w:rsidRDefault="00D174D9" w:rsidP="00D174D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Говорение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2.2. Перечень форм организации учебной деятельности обучающихся и виды работ</w:t>
      </w:r>
    </w:p>
    <w:p w:rsidR="00D174D9" w:rsidRDefault="00D174D9" w:rsidP="00D174D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традиционная классно-урочная;</w:t>
      </w:r>
    </w:p>
    <w:p w:rsidR="00D174D9" w:rsidRDefault="00D174D9" w:rsidP="00D174D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парная работа;</w:t>
      </w:r>
    </w:p>
    <w:p w:rsidR="00D174D9" w:rsidRDefault="00D174D9" w:rsidP="00D174D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самостоятельная работа;</w:t>
      </w:r>
    </w:p>
    <w:p w:rsidR="00D174D9" w:rsidRDefault="00D174D9" w:rsidP="00D174D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 коммуникативно-ориентированных грамматических и лексических заданий;</w:t>
      </w:r>
    </w:p>
    <w:p w:rsidR="00D174D9" w:rsidRDefault="00D174D9" w:rsidP="00D174D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составление речевых высказываний по теме;</w:t>
      </w:r>
    </w:p>
    <w:p w:rsidR="00D174D9" w:rsidRDefault="00D174D9" w:rsidP="00D174D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выполнение различных лексических и грамматических упражнений;</w:t>
      </w:r>
    </w:p>
    <w:p w:rsidR="00D174D9" w:rsidRDefault="00D174D9" w:rsidP="00D174D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чтение с последующим извлечением общей и специальной информации.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2.3. Описание связи с учебными предметами.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основе всякого обучения лежит коммуникация, общение, поэтому данная программа по подготовке к сдаче экзамена по английскому языку как практико-ориентированному предмету помогает решать задачи формирования универсальных учебных действий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межпредметном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уровне.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3. Место учебного курса в учебном плане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Данная программа рассчитана на 1 час в неделю в 6 классе. Тематическое планирование составлено на 34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учебных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часа в год.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Личностные,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предметные результаты освоения учебного курса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4.1. Личностные и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174D9" w:rsidRDefault="00D174D9" w:rsidP="00D174D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понимание значимости владения иностранного языка для успешности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профессиональной деятельности и межличностном общении;</w:t>
      </w:r>
    </w:p>
    <w:p w:rsidR="00D174D9" w:rsidRDefault="00D174D9" w:rsidP="00D174D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мотивации изучения иностранных языков, стремление к речевому самосовершенствованию; умение осмыслить собственный речевой поступок и адекватно себя оценивать;</w:t>
      </w:r>
    </w:p>
    <w:p w:rsidR="00D174D9" w:rsidRDefault="00D174D9" w:rsidP="00D174D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D174D9" w:rsidRDefault="00D174D9" w:rsidP="00D174D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D174D9" w:rsidRDefault="00D174D9" w:rsidP="00D174D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</w:t>
      </w:r>
    </w:p>
    <w:p w:rsidR="00D174D9" w:rsidRDefault="00D174D9" w:rsidP="00D174D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</w:p>
    <w:p w:rsidR="00D174D9" w:rsidRDefault="00D174D9" w:rsidP="00D174D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стремление к совершенствованию собственной речевой культуры в целом;</w:t>
      </w:r>
    </w:p>
    <w:p w:rsidR="00D174D9" w:rsidRDefault="00D174D9" w:rsidP="00D174D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коммуникативной компетенции в межкультурной и межэтнической коммуникации.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174D9" w:rsidRDefault="00D174D9" w:rsidP="00D174D9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планировать свое речевое и неречевое поведение;</w:t>
      </w:r>
    </w:p>
    <w:p w:rsidR="00D174D9" w:rsidRDefault="00D174D9" w:rsidP="00D174D9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взаимодействовать с окружающими, выполняя разные социальные роли;</w:t>
      </w:r>
    </w:p>
    <w:p w:rsidR="00D174D9" w:rsidRDefault="00D174D9" w:rsidP="00D174D9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обобщать, устанавливать аналогии, классифицировать, самостоятельно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выбирать основания и критерии для классификации, устанавливать причинно-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следственные связи, строить логическое рассуждение, умозаключение (индуктивное,</w:t>
      </w:r>
      <w:proofErr w:type="gramEnd"/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дедуктивное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по аналогии) и делать выводы;</w:t>
      </w:r>
    </w:p>
    <w:p w:rsidR="00D174D9" w:rsidRDefault="00D174D9" w:rsidP="00D174D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владеть исследовательскими учебными действиями, включая навыки работы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информацией: поиск и выделение нужной информации, обобщение и фиксация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информации;</w:t>
      </w:r>
    </w:p>
    <w:p w:rsidR="00D174D9" w:rsidRDefault="00D174D9" w:rsidP="00D174D9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смыслового чтения, включая умение определять тему, прогнозировать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содержание текста по заголовку, ключевым словам, умение выделять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основную</w:t>
      </w:r>
      <w:proofErr w:type="gramEnd"/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мысль, главные факты, опуская второстепенные, устанавливать логическую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последовательность основных фактов;</w:t>
      </w:r>
    </w:p>
    <w:p w:rsidR="00D174D9" w:rsidRDefault="00D174D9" w:rsidP="00D174D9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речевой задачей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выражения коммуникативного намерения, своих чувств, мыслей и потребностей;</w:t>
      </w:r>
    </w:p>
    <w:p w:rsidR="00D174D9" w:rsidRDefault="00D174D9" w:rsidP="00D174D9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умение осуществлять регулятивные действия самонаблюдения, самоконтроля,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самооценки в процессе коммуникативной деятельности на иностранном языке.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4.2. Предметные результаты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включают освоенные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D174D9" w:rsidRDefault="00D174D9" w:rsidP="00D174D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Ожидается, что выпускники основной школы должны продемонстрировать результаты освоения иностранного языка в коммуникативной сфере (говорении, письме, чтении,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аудировании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); в социокультурной сфере; в познавательной сфере (учебно-познавательная компетенция) - универсальные учебные действия (УУД) и специальные учебные умения (СУУ); в ценностно-ориентационной сфере;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в эстетической сфере; в трудовой и физической сферах.</w:t>
      </w:r>
      <w:proofErr w:type="gramEnd"/>
    </w:p>
    <w:tbl>
      <w:tblPr>
        <w:tblW w:w="9921" w:type="dxa"/>
        <w:tblInd w:w="-567" w:type="dxa"/>
        <w:shd w:val="clear" w:color="auto" w:fill="FFFFFF"/>
        <w:tblLayout w:type="fixed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49"/>
        <w:gridCol w:w="1308"/>
        <w:gridCol w:w="762"/>
        <w:gridCol w:w="3090"/>
        <w:gridCol w:w="1147"/>
        <w:gridCol w:w="898"/>
        <w:gridCol w:w="8"/>
        <w:gridCol w:w="690"/>
        <w:gridCol w:w="1112"/>
        <w:gridCol w:w="457"/>
      </w:tblGrid>
      <w:tr w:rsidR="00D174D9" w:rsidTr="00D74156">
        <w:tc>
          <w:tcPr>
            <w:tcW w:w="1757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6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7707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КАЛЕНДАРНО-ТЕМАТИЧЕСКОЕ ПЛАНИРОВАНИЕ</w:t>
            </w:r>
          </w:p>
        </w:tc>
        <w:tc>
          <w:tcPr>
            <w:tcW w:w="45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</w:tr>
      <w:tr w:rsidR="00D174D9" w:rsidTr="00D74156">
        <w:trPr>
          <w:trHeight w:val="1608"/>
        </w:trPr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Тема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Тема работы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Количество</w:t>
            </w:r>
          </w:p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часов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Дата по плану</w:t>
            </w: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Дата по факту</w:t>
            </w: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Формы</w:t>
            </w:r>
          </w:p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</w:rPr>
              <w:t>контроля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форматом экзамена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 основных вида речевой деятельности. Конкурс понимания устного текста, письменного текста, устной речи, письменной речи, лексико-грамматический тест. Продолжительность выполнения заданий.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947F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hyperlink r:id="rId10" w:tgtFrame="_blank" w:history="1">
              <w:proofErr w:type="spellStart"/>
              <w:r w:rsidR="00D174D9">
                <w:rPr>
                  <w:rStyle w:val="a3"/>
                  <w:rFonts w:ascii="Times New Roman" w:eastAsia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Стратегии</w:t>
              </w:r>
            </w:hyperlink>
            <w:r w:rsidR="00D174D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</w:t>
            </w:r>
            <w:proofErr w:type="spellEnd"/>
            <w:r w:rsidR="00D174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разделу «</w:t>
            </w:r>
            <w:proofErr w:type="spellStart"/>
            <w:r w:rsidR="00D174D9"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  <w:proofErr w:type="spellEnd"/>
            <w:r w:rsidR="00D174D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работать с инструкцией? Как работать с заданием? Как работать с текстом?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947FE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hyperlink r:id="rId11" w:tgtFrame="_blank" w:history="1">
              <w:proofErr w:type="spellStart"/>
              <w:r w:rsidR="00D174D9">
                <w:rPr>
                  <w:rStyle w:val="a3"/>
                  <w:rFonts w:ascii="Times New Roman" w:eastAsia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Стратегии</w:t>
              </w:r>
            </w:hyperlink>
            <w:r w:rsidR="00D174D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</w:t>
            </w:r>
            <w:proofErr w:type="spellEnd"/>
            <w:r w:rsidR="00D174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разделу «</w:t>
            </w:r>
            <w:r w:rsidR="00D174D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Speaking</w:t>
            </w:r>
            <w:r w:rsidR="00D174D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работать с инструкцией? Как работать с заданием? Как работать с текстом?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947F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tgtFrame="_blank" w:history="1">
              <w:proofErr w:type="spellStart"/>
              <w:r w:rsidR="00D174D9">
                <w:rPr>
                  <w:rStyle w:val="a3"/>
                  <w:rFonts w:ascii="Times New Roman" w:eastAsia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Стратегии</w:t>
              </w:r>
            </w:hyperlink>
            <w:r w:rsidR="00D174D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</w:t>
            </w:r>
            <w:proofErr w:type="spellEnd"/>
            <w:r w:rsidR="00D174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разделу «</w:t>
            </w:r>
            <w:proofErr w:type="spellStart"/>
            <w:r w:rsidR="00D174D9">
              <w:rPr>
                <w:rFonts w:ascii="Times New Roman" w:eastAsia="Times New Roman" w:hAnsi="Times New Roman" w:cs="Times New Roman"/>
                <w:sz w:val="24"/>
                <w:szCs w:val="24"/>
              </w:rPr>
              <w:t>Reading</w:t>
            </w:r>
            <w:proofErr w:type="spellEnd"/>
            <w:r w:rsidR="00D174D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раздела, анализ заданий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947F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gtFrame="_blank" w:history="1">
              <w:proofErr w:type="spellStart"/>
              <w:r w:rsidR="00D174D9">
                <w:rPr>
                  <w:rStyle w:val="a3"/>
                  <w:rFonts w:ascii="Times New Roman" w:eastAsia="Times New Roman" w:hAnsi="Times New Roman" w:cs="Times New Roman"/>
                  <w:b/>
                  <w:bCs/>
                  <w:color w:val="auto"/>
                  <w:sz w:val="24"/>
                  <w:szCs w:val="24"/>
                </w:rPr>
                <w:t>Стратегии</w:t>
              </w:r>
            </w:hyperlink>
            <w:r w:rsidR="00D174D9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подготовки</w:t>
            </w:r>
            <w:proofErr w:type="spellEnd"/>
            <w:r w:rsidR="00D174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разделу «</w:t>
            </w:r>
            <w:proofErr w:type="spellStart"/>
            <w:r w:rsidR="00D174D9">
              <w:rPr>
                <w:rFonts w:ascii="Times New Roman" w:eastAsia="Times New Roman" w:hAnsi="Times New Roman" w:cs="Times New Roman"/>
                <w:sz w:val="24"/>
                <w:szCs w:val="24"/>
              </w:rPr>
              <w:t>Writing</w:t>
            </w:r>
            <w:proofErr w:type="spellEnd"/>
            <w:r w:rsidR="00D174D9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работать с инструкцией? Как работать с заданием? Как работать с текстом?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теста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аудированию</w:t>
            </w:r>
            <w:proofErr w:type="spellEnd"/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Тестирование навыков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формате ОГЭ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Мини-практикум по выполнению заданий устной части.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вслух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Различные виды диалогов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тестовыми заданиями на понимание основного содержания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 с последующим анализом выполнения заданий и разбор типичных ошибок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Прошедшее время. Неправильные глаголы.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 с последующим анализом выполнения заданий и разбор типичных ошибок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тестовыми заданиями на полное понимание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прослушенного</w:t>
            </w:r>
            <w:proofErr w:type="spellEnd"/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 с последующим анализом выполнения заданий и разбор типичных ошибок.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Мини-практикум по выполнению заданий устной части. Составление монолога.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тестовыми заданиями на понимание структурно-смысловых связей.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 с последующим анализом выполнения заданий и разбор типичных ошибок.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Условные предложения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соотнесение предложений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прослушенного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текста.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 с последующим анализом выполнения заданий и разбор типичных ошибок.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рактикум по выполнению заданий устной части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типы диалогов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тестовыми заданиями на понимание структурно-смысловых связей.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 с последующим анализом выполнения заданий и разбор типичных ошибок.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предлогов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упражнений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Пробный тест в формате ОГЭ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промежуточный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тестовыми заданиями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аудированию</w:t>
            </w:r>
            <w:proofErr w:type="spellEnd"/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заданий на правильное понимание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прослушенногоформате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экзамена с последующим анализом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рактикум устной речи. Односторонний диалог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Различные типы диалогов.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тестовыми заданиями на полное понимание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упражнений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Временные формы глаголы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практических упражнений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тестовыми заданиями на соответствии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прослушанным</w:t>
            </w:r>
            <w:proofErr w:type="gramEnd"/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 с последующим анализом выполнения заданий и разбор типичных ошибок.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Мини-практикум устной части.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Речевые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клеше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 с последующим анализом выполнения заданий и разбор типичных ошибок.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тестовыми заданиями на понимание структурно-смысловых связей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тестовыми заданиями на понимание структурно-смысловых связей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тестовыми заданиями по словообразованию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частей речи образование новых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суффиксов, выполнение практических упражнений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тестовыми заданиями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аудированию</w:t>
            </w:r>
            <w:proofErr w:type="spellEnd"/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 с последующим анализом выполнения заданий и разбор типичных ошибок.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рактикум по устной части.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 с образованием вопросительных предложений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на основное понимание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 с последующим анализом выполнения заданий и разбор типичных ошибок.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Временные формы глагола.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практических упражнений 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Образцы писем и рекомендуемый языковой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репертуар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арактерные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черты личного письма ,фразы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выражения,рекомендуемые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написании различных писем личного характера.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Мини-практикум по написанию письма личного характера.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письма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Образец письма и рекомендуемый языковой репертуар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характерные черты, планирование письма ,клише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Мини-практикум по выполнению заданий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 в формате ОГЭ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</w:tr>
      <w:tr w:rsidR="00D174D9" w:rsidTr="00D74156">
        <w:tc>
          <w:tcPr>
            <w:tcW w:w="4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Пробный тест в формате ОГЭ</w:t>
            </w:r>
          </w:p>
        </w:tc>
        <w:tc>
          <w:tcPr>
            <w:tcW w:w="3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заданий в формате ОГЭ</w:t>
            </w:r>
          </w:p>
        </w:tc>
        <w:tc>
          <w:tcPr>
            <w:tcW w:w="1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6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174D9" w:rsidRDefault="00D174D9">
            <w:pPr>
              <w:spacing w:after="0" w:line="256" w:lineRule="auto"/>
              <w:rPr>
                <w:rFonts w:cs="Times New Roman"/>
                <w:lang w:eastAsia="en-US"/>
              </w:rPr>
            </w:pPr>
          </w:p>
        </w:tc>
        <w:tc>
          <w:tcPr>
            <w:tcW w:w="1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174D9" w:rsidRDefault="00D174D9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</w:tr>
    </w:tbl>
    <w:p w:rsidR="00B22FC8" w:rsidRDefault="00B22FC8"/>
    <w:sectPr w:rsidR="00B22FC8" w:rsidSect="00D174D9">
      <w:footerReference w:type="default" r:id="rId14"/>
      <w:pgSz w:w="11906" w:h="16838"/>
      <w:pgMar w:top="1134" w:right="850" w:bottom="1134" w:left="170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7E1" w:rsidRDefault="000D57E1" w:rsidP="00F70B59">
      <w:pPr>
        <w:spacing w:after="0" w:line="240" w:lineRule="auto"/>
      </w:pPr>
      <w:r>
        <w:separator/>
      </w:r>
    </w:p>
  </w:endnote>
  <w:endnote w:type="continuationSeparator" w:id="0">
    <w:p w:rsidR="000D57E1" w:rsidRDefault="000D57E1" w:rsidP="00F70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66936"/>
      <w:docPartObj>
        <w:docPartGallery w:val="Page Numbers (Bottom of Page)"/>
        <w:docPartUnique/>
      </w:docPartObj>
    </w:sdtPr>
    <w:sdtEndPr/>
    <w:sdtContent>
      <w:p w:rsidR="00F70B59" w:rsidRDefault="00D947FE">
        <w:pPr>
          <w:pStyle w:val="a7"/>
        </w:pPr>
        <w:r>
          <w:rPr>
            <w:noProof/>
            <w:lang w:eastAsia="zh-TW"/>
          </w:rPr>
          <w:pict>
            <v:group id="_x0000_s2049" style="position:absolute;margin-left:0;margin-top:0;width:32.95pt;height:34.5pt;z-index:251660288;mso-position-horizontal:center;mso-position-horizontal-relative:right-margin-area;mso-position-vertical:center;mso-position-vertical-relative:bottom-margin-area" coordorigin="726,14496" coordsize="659,690">
              <v:rect id="_x0000_s2050" style="position:absolute;left:831;top:14552;width:512;height:526" fillcolor="#943634 [2405]" strokecolor="#943634 [2405]"/>
              <v:rect id="_x0000_s2051" style="position:absolute;left:831;top:15117;width:512;height:43" fillcolor="#943634 [2405]" strokecolor="#943634 [2405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2" type="#_x0000_t202" style="position:absolute;left:726;top:14496;width:659;height:690;v-text-anchor:bottom" filled="f" stroked="f">
                <v:textbox style="mso-next-textbox:#_x0000_s2052" inset="4.32pt,0,4.32pt,0">
                  <w:txbxContent>
                    <w:p w:rsidR="00F70B59" w:rsidRDefault="00914951">
                      <w:pPr>
                        <w:pStyle w:val="a7"/>
                        <w:jc w:val="right"/>
                        <w:rPr>
                          <w:b/>
                          <w:i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="00D947FE" w:rsidRPr="00D947FE">
                        <w:rPr>
                          <w:b/>
                          <w:i/>
                          <w:noProof/>
                          <w:color w:val="FFFFFF" w:themeColor="background1"/>
                          <w:sz w:val="36"/>
                          <w:szCs w:val="36"/>
                        </w:rPr>
                        <w:t>2</w:t>
                      </w:r>
                      <w:r>
                        <w:rPr>
                          <w:b/>
                          <w:i/>
                          <w:noProof/>
                          <w:color w:val="FFFFFF" w:themeColor="background1"/>
                          <w:sz w:val="36"/>
                          <w:szCs w:val="36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7E1" w:rsidRDefault="000D57E1" w:rsidP="00F70B59">
      <w:pPr>
        <w:spacing w:after="0" w:line="240" w:lineRule="auto"/>
      </w:pPr>
      <w:r>
        <w:separator/>
      </w:r>
    </w:p>
  </w:footnote>
  <w:footnote w:type="continuationSeparator" w:id="0">
    <w:p w:rsidR="000D57E1" w:rsidRDefault="000D57E1" w:rsidP="00F70B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746E"/>
    <w:multiLevelType w:val="multilevel"/>
    <w:tmpl w:val="DAB4E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BC7255"/>
    <w:multiLevelType w:val="multilevel"/>
    <w:tmpl w:val="FCCEF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E30666"/>
    <w:multiLevelType w:val="multilevel"/>
    <w:tmpl w:val="5BA88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3F4660"/>
    <w:multiLevelType w:val="hybridMultilevel"/>
    <w:tmpl w:val="077A13FE"/>
    <w:lvl w:ilvl="0" w:tplc="1BA28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524A1"/>
    <w:multiLevelType w:val="multilevel"/>
    <w:tmpl w:val="D5944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0C1E32"/>
    <w:multiLevelType w:val="multilevel"/>
    <w:tmpl w:val="1D349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CC32BC"/>
    <w:multiLevelType w:val="multilevel"/>
    <w:tmpl w:val="0CDA5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5E4DC1"/>
    <w:multiLevelType w:val="multilevel"/>
    <w:tmpl w:val="65841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BD1885"/>
    <w:multiLevelType w:val="multilevel"/>
    <w:tmpl w:val="95BCE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B25781"/>
    <w:multiLevelType w:val="multilevel"/>
    <w:tmpl w:val="5F0CD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90627D"/>
    <w:multiLevelType w:val="multilevel"/>
    <w:tmpl w:val="322AF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6737CB4"/>
    <w:multiLevelType w:val="hybridMultilevel"/>
    <w:tmpl w:val="CD5E42FC"/>
    <w:lvl w:ilvl="0" w:tplc="1BA28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74D9"/>
    <w:rsid w:val="00022C3C"/>
    <w:rsid w:val="000D57E1"/>
    <w:rsid w:val="00644301"/>
    <w:rsid w:val="007E4687"/>
    <w:rsid w:val="00906ADE"/>
    <w:rsid w:val="00914951"/>
    <w:rsid w:val="00984FF2"/>
    <w:rsid w:val="00B22FC8"/>
    <w:rsid w:val="00C55C2B"/>
    <w:rsid w:val="00D174D9"/>
    <w:rsid w:val="00D74156"/>
    <w:rsid w:val="00D947FE"/>
    <w:rsid w:val="00F7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74D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174D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70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70B59"/>
  </w:style>
  <w:style w:type="paragraph" w:styleId="a7">
    <w:name w:val="footer"/>
    <w:basedOn w:val="a"/>
    <w:link w:val="a8"/>
    <w:uiPriority w:val="99"/>
    <w:unhideWhenUsed/>
    <w:rsid w:val="00F70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70B59"/>
  </w:style>
  <w:style w:type="paragraph" w:styleId="a9">
    <w:name w:val="No Spacing"/>
    <w:uiPriority w:val="1"/>
    <w:qFormat/>
    <w:rsid w:val="00C55C2B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55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5C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6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multiurok.ru/files/rabochaia-proghramma-podghotovka-k-sdachie-oge-po-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multiurok.ru/files/rabochaia-proghramma-podghotovka-k-sdachie-oge-po-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multiurok.ru/files/rabochaia-proghramma-podghotovka-k-sdachie-oge-po-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multiurok.ru/files/rabochaia-proghramma-podghotovka-k-sdachie-oge-po-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ultiurok.ru/files/rabochaia-proghramma-podghotovka-k-sdachie-oge-po-.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2712</Words>
  <Characters>15460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imperial</dc:creator>
  <cp:keywords/>
  <dc:description/>
  <cp:lastModifiedBy>rustam</cp:lastModifiedBy>
  <cp:revision>9</cp:revision>
  <cp:lastPrinted>2018-03-21T09:14:00Z</cp:lastPrinted>
  <dcterms:created xsi:type="dcterms:W3CDTF">2018-03-18T18:18:00Z</dcterms:created>
  <dcterms:modified xsi:type="dcterms:W3CDTF">2018-03-21T19:07:00Z</dcterms:modified>
</cp:coreProperties>
</file>